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4E01" w:rsidRPr="002F4E01" w14:paraId="61640BAC" w14:textId="77777777" w:rsidTr="002F4E01">
        <w:tc>
          <w:tcPr>
            <w:tcW w:w="9062" w:type="dxa"/>
          </w:tcPr>
          <w:p w14:paraId="43C11589" w14:textId="77777777" w:rsidR="002F4E01" w:rsidRPr="00D55BDD" w:rsidRDefault="002F4E01" w:rsidP="001C5125">
            <w:pPr>
              <w:pStyle w:val="Nadpis1"/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D55BDD">
              <w:rPr>
                <w:b/>
                <w:bCs/>
                <w:color w:val="000000" w:themeColor="text1"/>
              </w:rPr>
              <w:t xml:space="preserve">Přehled příjmů a </w:t>
            </w:r>
            <w:proofErr w:type="gramStart"/>
            <w:r w:rsidRPr="00D55BDD">
              <w:rPr>
                <w:b/>
                <w:bCs/>
                <w:color w:val="000000" w:themeColor="text1"/>
              </w:rPr>
              <w:t>výdajů  SRPŠ</w:t>
            </w:r>
            <w:proofErr w:type="gramEnd"/>
            <w:r w:rsidRPr="00D55BDD">
              <w:rPr>
                <w:b/>
                <w:bCs/>
                <w:color w:val="000000" w:themeColor="text1"/>
              </w:rPr>
              <w:t xml:space="preserve"> za školní rok 2024/2025</w:t>
            </w:r>
          </w:p>
        </w:tc>
      </w:tr>
      <w:tr w:rsidR="002F4E01" w14:paraId="5E17E05F" w14:textId="77777777" w:rsidTr="002F4E01">
        <w:tc>
          <w:tcPr>
            <w:tcW w:w="9062" w:type="dxa"/>
          </w:tcPr>
          <w:p w14:paraId="6048A612" w14:textId="77777777" w:rsidR="002F4E01" w:rsidRPr="00D55BDD" w:rsidRDefault="002F4E01" w:rsidP="003A4890">
            <w:pPr>
              <w:pStyle w:val="Nadpis1"/>
              <w:jc w:val="center"/>
              <w:rPr>
                <w:color w:val="000000" w:themeColor="text1"/>
              </w:rPr>
            </w:pPr>
            <w:r w:rsidRPr="00D55BDD">
              <w:rPr>
                <w:color w:val="000000" w:themeColor="text1"/>
              </w:rPr>
              <w:t>Stav bankovního účtu k 12.11.2024</w:t>
            </w:r>
          </w:p>
        </w:tc>
      </w:tr>
    </w:tbl>
    <w:p w14:paraId="27CCE806" w14:textId="785B43E5" w:rsidR="002F4E01" w:rsidRDefault="002F4E01" w:rsidP="002F4E01">
      <w:pPr>
        <w:pStyle w:val="Nadpis1"/>
        <w:jc w:val="center"/>
      </w:pPr>
    </w:p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5BDD" w:rsidRPr="00D55BDD" w14:paraId="629C0EAD" w14:textId="77777777" w:rsidTr="00D55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1B8E30C1" w14:textId="77777777" w:rsidR="00D55BDD" w:rsidRPr="00D55BDD" w:rsidRDefault="00D55BDD" w:rsidP="001D2A8A">
            <w:r w:rsidRPr="00D55BDD">
              <w:t>VYCHOZÍ STAV ÚČTU K 1.9.2024</w:t>
            </w:r>
          </w:p>
        </w:tc>
        <w:tc>
          <w:tcPr>
            <w:tcW w:w="3021" w:type="dxa"/>
          </w:tcPr>
          <w:p w14:paraId="38F1234C" w14:textId="77777777" w:rsidR="00D55BDD" w:rsidRPr="00D55BDD" w:rsidRDefault="00D55BDD" w:rsidP="001D2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5E3E384" w14:textId="77777777" w:rsidR="00D55BDD" w:rsidRPr="00D55BDD" w:rsidRDefault="00D55BDD" w:rsidP="001D2A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5BDD">
              <w:t>275.302,5 Kč</w:t>
            </w:r>
          </w:p>
        </w:tc>
      </w:tr>
    </w:tbl>
    <w:p w14:paraId="2AFE6715" w14:textId="77777777" w:rsidR="002F4E01" w:rsidRDefault="002F4E01" w:rsidP="002F4E0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5BDD" w:rsidRPr="00D55BDD" w14:paraId="7BA839BB" w14:textId="77777777" w:rsidTr="00D55BDD">
        <w:tc>
          <w:tcPr>
            <w:tcW w:w="3020" w:type="dxa"/>
          </w:tcPr>
          <w:p w14:paraId="6FFDEABD" w14:textId="77777777" w:rsidR="00D55BDD" w:rsidRPr="00D55BDD" w:rsidRDefault="00D55BDD" w:rsidP="00205EBB">
            <w:r w:rsidRPr="00D55BDD">
              <w:t>23.9. 2024</w:t>
            </w:r>
          </w:p>
        </w:tc>
        <w:tc>
          <w:tcPr>
            <w:tcW w:w="3021" w:type="dxa"/>
          </w:tcPr>
          <w:p w14:paraId="7B234007" w14:textId="77777777" w:rsidR="00D55BDD" w:rsidRPr="00D55BDD" w:rsidRDefault="00D55BDD" w:rsidP="00205EBB">
            <w:r w:rsidRPr="00D55BDD">
              <w:t>7.000 Kč</w:t>
            </w:r>
          </w:p>
        </w:tc>
        <w:tc>
          <w:tcPr>
            <w:tcW w:w="3021" w:type="dxa"/>
          </w:tcPr>
          <w:p w14:paraId="125C57FD" w14:textId="77777777" w:rsidR="00D55BDD" w:rsidRPr="00D55BDD" w:rsidRDefault="00D55BDD" w:rsidP="00205EBB">
            <w:r w:rsidRPr="00D55BDD">
              <w:t>předplatné Slovácké muzeum 2024/2025</w:t>
            </w:r>
          </w:p>
        </w:tc>
      </w:tr>
      <w:tr w:rsidR="00D55BDD" w:rsidRPr="00D55BDD" w14:paraId="408C3109" w14:textId="77777777" w:rsidTr="00D55BDD">
        <w:tc>
          <w:tcPr>
            <w:tcW w:w="3020" w:type="dxa"/>
          </w:tcPr>
          <w:p w14:paraId="7FBBBD4E" w14:textId="77777777" w:rsidR="00D55BDD" w:rsidRPr="00D55BDD" w:rsidRDefault="00D55BDD" w:rsidP="00205EBB">
            <w:r w:rsidRPr="00D55BDD">
              <w:t>7.10. 2024</w:t>
            </w:r>
          </w:p>
        </w:tc>
        <w:tc>
          <w:tcPr>
            <w:tcW w:w="3021" w:type="dxa"/>
          </w:tcPr>
          <w:p w14:paraId="605A5BA2" w14:textId="77777777" w:rsidR="00D55BDD" w:rsidRPr="00D55BDD" w:rsidRDefault="00D55BDD" w:rsidP="00205EBB">
            <w:r w:rsidRPr="00D55BDD">
              <w:t>3.300 Kč</w:t>
            </w:r>
          </w:p>
        </w:tc>
        <w:tc>
          <w:tcPr>
            <w:tcW w:w="3021" w:type="dxa"/>
          </w:tcPr>
          <w:p w14:paraId="057A5143" w14:textId="77777777" w:rsidR="00D55BDD" w:rsidRPr="00D55BDD" w:rsidRDefault="00D55BDD" w:rsidP="00205EBB">
            <w:r w:rsidRPr="00D55BDD">
              <w:t>sociální fond (2 žáci)</w:t>
            </w:r>
          </w:p>
        </w:tc>
      </w:tr>
      <w:tr w:rsidR="00D55BDD" w:rsidRPr="00D55BDD" w14:paraId="38C32DF4" w14:textId="77777777" w:rsidTr="00D55BDD">
        <w:tc>
          <w:tcPr>
            <w:tcW w:w="3020" w:type="dxa"/>
          </w:tcPr>
          <w:p w14:paraId="5D41FADD" w14:textId="77777777" w:rsidR="00D55BDD" w:rsidRPr="00D55BDD" w:rsidRDefault="00D55BDD" w:rsidP="00205EBB">
            <w:r w:rsidRPr="00D55BDD">
              <w:t>21.10. 2024</w:t>
            </w:r>
          </w:p>
        </w:tc>
        <w:tc>
          <w:tcPr>
            <w:tcW w:w="3021" w:type="dxa"/>
          </w:tcPr>
          <w:p w14:paraId="4741CCE5" w14:textId="77777777" w:rsidR="00D55BDD" w:rsidRPr="00D55BDD" w:rsidRDefault="00D55BDD" w:rsidP="00205EBB">
            <w:r w:rsidRPr="00D55BDD">
              <w:t>2.335,3 Kč</w:t>
            </w:r>
          </w:p>
        </w:tc>
        <w:tc>
          <w:tcPr>
            <w:tcW w:w="3021" w:type="dxa"/>
          </w:tcPr>
          <w:p w14:paraId="425E5A83" w14:textId="77777777" w:rsidR="00D55BDD" w:rsidRPr="00D55BDD" w:rsidRDefault="00D55BDD" w:rsidP="00205EBB">
            <w:r w:rsidRPr="00D55BDD">
              <w:t xml:space="preserve">notářský poplatek / režie </w:t>
            </w:r>
            <w:proofErr w:type="spellStart"/>
            <w:r w:rsidRPr="00D55BDD">
              <w:t>srpš</w:t>
            </w:r>
            <w:proofErr w:type="spellEnd"/>
            <w:r w:rsidRPr="00D55BDD">
              <w:t>, odstoupení pana Kaplana</w:t>
            </w:r>
          </w:p>
        </w:tc>
      </w:tr>
      <w:tr w:rsidR="00D55BDD" w:rsidRPr="00D55BDD" w14:paraId="62198B15" w14:textId="77777777" w:rsidTr="00D55BDD">
        <w:tc>
          <w:tcPr>
            <w:tcW w:w="3020" w:type="dxa"/>
          </w:tcPr>
          <w:p w14:paraId="32C6C5BB" w14:textId="77777777" w:rsidR="00D55BDD" w:rsidRPr="00D55BDD" w:rsidRDefault="00D55BDD" w:rsidP="00205EBB">
            <w:r w:rsidRPr="00D55BDD">
              <w:t>21.10. 2024</w:t>
            </w:r>
          </w:p>
        </w:tc>
        <w:tc>
          <w:tcPr>
            <w:tcW w:w="3021" w:type="dxa"/>
          </w:tcPr>
          <w:p w14:paraId="0E9C537B" w14:textId="77777777" w:rsidR="00D55BDD" w:rsidRPr="00D55BDD" w:rsidRDefault="00D55BDD" w:rsidP="00205EBB">
            <w:r w:rsidRPr="00D55BDD">
              <w:t>8.880 Kč</w:t>
            </w:r>
          </w:p>
        </w:tc>
        <w:tc>
          <w:tcPr>
            <w:tcW w:w="3021" w:type="dxa"/>
          </w:tcPr>
          <w:p w14:paraId="1E3B402C" w14:textId="77777777" w:rsidR="00D55BDD" w:rsidRPr="00D55BDD" w:rsidRDefault="00D55BDD" w:rsidP="00205EBB">
            <w:r w:rsidRPr="00D55BDD">
              <w:t xml:space="preserve">doprava devátých ročníku na adaptační pobyt </w:t>
            </w:r>
          </w:p>
        </w:tc>
      </w:tr>
      <w:tr w:rsidR="00D55BDD" w:rsidRPr="00D55BDD" w14:paraId="16E76F44" w14:textId="77777777" w:rsidTr="00D55BDD">
        <w:tc>
          <w:tcPr>
            <w:tcW w:w="3020" w:type="dxa"/>
          </w:tcPr>
          <w:p w14:paraId="08F9A030" w14:textId="77777777" w:rsidR="00D55BDD" w:rsidRPr="00D55BDD" w:rsidRDefault="00D55BDD" w:rsidP="00205EBB">
            <w:r w:rsidRPr="00D55BDD">
              <w:t>31.10.2024</w:t>
            </w:r>
          </w:p>
        </w:tc>
        <w:tc>
          <w:tcPr>
            <w:tcW w:w="3021" w:type="dxa"/>
          </w:tcPr>
          <w:p w14:paraId="6B831911" w14:textId="77777777" w:rsidR="00D55BDD" w:rsidRPr="00D55BDD" w:rsidRDefault="00D55BDD" w:rsidP="00205EBB">
            <w:r w:rsidRPr="00D55BDD">
              <w:t>10.774,99 Kč</w:t>
            </w:r>
          </w:p>
        </w:tc>
        <w:tc>
          <w:tcPr>
            <w:tcW w:w="3021" w:type="dxa"/>
          </w:tcPr>
          <w:p w14:paraId="1F6593E5" w14:textId="77777777" w:rsidR="00D55BDD" w:rsidRPr="00D55BDD" w:rsidRDefault="00D55BDD" w:rsidP="00205EBB">
            <w:r w:rsidRPr="00D55BDD">
              <w:t>doprava šestých ročníku na adaptační pobyt</w:t>
            </w:r>
          </w:p>
        </w:tc>
      </w:tr>
      <w:tr w:rsidR="00D55BDD" w:rsidRPr="00D55BDD" w14:paraId="009D6405" w14:textId="77777777" w:rsidTr="00D55BDD">
        <w:tc>
          <w:tcPr>
            <w:tcW w:w="3020" w:type="dxa"/>
          </w:tcPr>
          <w:p w14:paraId="47A44A96" w14:textId="77777777" w:rsidR="00D55BDD" w:rsidRPr="00D55BDD" w:rsidRDefault="00D55BDD" w:rsidP="00205EBB">
            <w:r w:rsidRPr="00D55BDD">
              <w:t>31.10.2024</w:t>
            </w:r>
          </w:p>
        </w:tc>
        <w:tc>
          <w:tcPr>
            <w:tcW w:w="3021" w:type="dxa"/>
          </w:tcPr>
          <w:p w14:paraId="04CE2FE4" w14:textId="77777777" w:rsidR="00D55BDD" w:rsidRPr="00D55BDD" w:rsidRDefault="00D55BDD" w:rsidP="00205EBB">
            <w:r w:rsidRPr="00D55BDD">
              <w:t>8.040,9 Kč</w:t>
            </w:r>
          </w:p>
        </w:tc>
        <w:tc>
          <w:tcPr>
            <w:tcW w:w="3021" w:type="dxa"/>
          </w:tcPr>
          <w:p w14:paraId="750FF7AB" w14:textId="77777777" w:rsidR="00D55BDD" w:rsidRPr="00D55BDD" w:rsidRDefault="00D55BDD" w:rsidP="00205EBB">
            <w:r w:rsidRPr="00D55BDD">
              <w:t>doprava na školy v přírodě druhých ročníků</w:t>
            </w:r>
          </w:p>
        </w:tc>
      </w:tr>
      <w:tr w:rsidR="00D55BDD" w:rsidRPr="002F4E01" w14:paraId="525165A7" w14:textId="77777777" w:rsidTr="00D55BDD">
        <w:tc>
          <w:tcPr>
            <w:tcW w:w="3020" w:type="dxa"/>
          </w:tcPr>
          <w:p w14:paraId="3112C1E6" w14:textId="77777777" w:rsidR="00D55BDD" w:rsidRPr="00D55BDD" w:rsidRDefault="00D55BDD" w:rsidP="00205EBB">
            <w:r w:rsidRPr="00D55BDD">
              <w:t>31.10.2024</w:t>
            </w:r>
          </w:p>
        </w:tc>
        <w:tc>
          <w:tcPr>
            <w:tcW w:w="3021" w:type="dxa"/>
          </w:tcPr>
          <w:p w14:paraId="37A5633B" w14:textId="77777777" w:rsidR="00D55BDD" w:rsidRPr="00D55BDD" w:rsidRDefault="00D55BDD" w:rsidP="00205EBB">
            <w:r w:rsidRPr="00D55BDD">
              <w:t>7.272,8 Kč</w:t>
            </w:r>
          </w:p>
        </w:tc>
        <w:tc>
          <w:tcPr>
            <w:tcW w:w="3021" w:type="dxa"/>
          </w:tcPr>
          <w:p w14:paraId="5EDCA922" w14:textId="77777777" w:rsidR="00D55BDD" w:rsidRPr="002F4E01" w:rsidRDefault="00D55BDD" w:rsidP="00205EBB">
            <w:r w:rsidRPr="00D55BDD">
              <w:t>doprava na školy v přírodě Montessori třídy</w:t>
            </w:r>
          </w:p>
        </w:tc>
      </w:tr>
    </w:tbl>
    <w:p w14:paraId="18E9AA21" w14:textId="6FA38A4F" w:rsidR="00D55BDD" w:rsidRDefault="00D55BDD" w:rsidP="00D55BDD"/>
    <w:p w14:paraId="70CE7A25" w14:textId="77777777" w:rsidR="00D55BDD" w:rsidRDefault="00D55BDD" w:rsidP="00D55BDD"/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5BDD" w:rsidRPr="00D55BDD" w14:paraId="5BE232FC" w14:textId="77777777" w:rsidTr="00D55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268B0F24" w14:textId="77777777" w:rsidR="00D55BDD" w:rsidRPr="00D55BDD" w:rsidRDefault="00D55BDD" w:rsidP="002509FB">
            <w:r w:rsidRPr="00D55BDD">
              <w:t>Výdaje 1.9. – 12.11.2024</w:t>
            </w:r>
          </w:p>
        </w:tc>
        <w:tc>
          <w:tcPr>
            <w:tcW w:w="3021" w:type="dxa"/>
          </w:tcPr>
          <w:p w14:paraId="3FD09C43" w14:textId="77777777" w:rsidR="00D55BDD" w:rsidRPr="00D55BDD" w:rsidRDefault="00D55BDD" w:rsidP="00250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41079B6B" w14:textId="77777777" w:rsidR="00D55BDD" w:rsidRPr="00D55BDD" w:rsidRDefault="00D55BDD" w:rsidP="00250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5BDD">
              <w:t>47.603,99 Kč</w:t>
            </w:r>
          </w:p>
        </w:tc>
      </w:tr>
    </w:tbl>
    <w:p w14:paraId="11A83DAE" w14:textId="77777777" w:rsidR="00D55BDD" w:rsidRDefault="00D55BDD" w:rsidP="00D55BDD"/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5BDD" w:rsidRPr="002F4E01" w14:paraId="752719BE" w14:textId="77777777" w:rsidTr="00D55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084FB1D2" w14:textId="77777777" w:rsidR="00D55BDD" w:rsidRPr="00D55BDD" w:rsidRDefault="00D55BDD" w:rsidP="00C66382">
            <w:proofErr w:type="spellStart"/>
            <w:r w:rsidRPr="00D55BDD">
              <w:t>Aktualní</w:t>
            </w:r>
            <w:proofErr w:type="spellEnd"/>
            <w:r w:rsidRPr="00D55BDD">
              <w:t xml:space="preserve"> stav účtu k 12.11.2024</w:t>
            </w:r>
          </w:p>
        </w:tc>
        <w:tc>
          <w:tcPr>
            <w:tcW w:w="4531" w:type="dxa"/>
          </w:tcPr>
          <w:p w14:paraId="74658187" w14:textId="77777777" w:rsidR="00D55BDD" w:rsidRPr="002F4E01" w:rsidRDefault="00D55BDD" w:rsidP="00C66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55BDD">
              <w:t>227.698,56 Kč</w:t>
            </w:r>
          </w:p>
        </w:tc>
      </w:tr>
    </w:tbl>
    <w:p w14:paraId="36135E63" w14:textId="312C373B" w:rsidR="00D55BDD" w:rsidRDefault="00D55BDD" w:rsidP="00D55BDD"/>
    <w:p w14:paraId="76268DE1" w14:textId="74A3C13D" w:rsidR="00D55BDD" w:rsidRPr="00D55BDD" w:rsidRDefault="00D55BDD" w:rsidP="00D55BDD">
      <w:pPr>
        <w:jc w:val="center"/>
        <w:rPr>
          <w:i/>
          <w:iCs/>
        </w:rPr>
      </w:pPr>
      <w:r w:rsidRPr="00D55BDD">
        <w:rPr>
          <w:i/>
          <w:iCs/>
        </w:rPr>
        <w:t>Příjmy za školní rok 2024/2025 budou doplněny po vložení všech příspěvků</w:t>
      </w:r>
    </w:p>
    <w:sectPr w:rsidR="00D55BDD" w:rsidRPr="00D5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01"/>
    <w:rsid w:val="002F4E01"/>
    <w:rsid w:val="00D55BDD"/>
    <w:rsid w:val="00E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9FC6"/>
  <w15:chartTrackingRefBased/>
  <w15:docId w15:val="{A8BC3BE8-28EF-7C4E-AADD-50FE4BA5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4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F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55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D55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D55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D55BD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D55BD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D55BD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D55B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5">
    <w:name w:val="Plain Table 5"/>
    <w:basedOn w:val="Normlntabulka"/>
    <w:uiPriority w:val="45"/>
    <w:rsid w:val="00D55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Kauf</dc:creator>
  <cp:keywords/>
  <dc:description/>
  <cp:lastModifiedBy>oem</cp:lastModifiedBy>
  <cp:revision>2</cp:revision>
  <dcterms:created xsi:type="dcterms:W3CDTF">2024-11-14T17:33:00Z</dcterms:created>
  <dcterms:modified xsi:type="dcterms:W3CDTF">2024-11-14T17:33:00Z</dcterms:modified>
</cp:coreProperties>
</file>